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47249" w14:textId="0BC6EA84" w:rsidR="00DA2661" w:rsidRDefault="00221868">
      <w:pPr>
        <w:tabs>
          <w:tab w:val="left" w:pos="3040"/>
          <w:tab w:val="left" w:pos="5160"/>
        </w:tabs>
        <w:spacing w:line="292" w:lineRule="exact"/>
        <w:jc w:val="center"/>
        <w:rPr>
          <w:sz w:val="24"/>
        </w:rPr>
      </w:pPr>
      <w:bookmarkStart w:id="0" w:name="page1"/>
      <w:bookmarkEnd w:id="0"/>
      <w:r>
        <w:rPr>
          <w:sz w:val="24"/>
        </w:rPr>
        <w:t>证券代码：</w:t>
      </w:r>
      <w:r>
        <w:rPr>
          <w:rFonts w:hint="eastAsia"/>
          <w:sz w:val="24"/>
        </w:rPr>
        <w:t>603127</w:t>
      </w:r>
      <w:r>
        <w:rPr>
          <w:sz w:val="24"/>
        </w:rPr>
        <w:t xml:space="preserve">         </w:t>
      </w:r>
      <w:r>
        <w:rPr>
          <w:sz w:val="24"/>
        </w:rPr>
        <w:t>证券简称：</w:t>
      </w:r>
      <w:r>
        <w:rPr>
          <w:rFonts w:hint="eastAsia"/>
          <w:sz w:val="24"/>
        </w:rPr>
        <w:t>昭衍新药</w:t>
      </w:r>
      <w:r>
        <w:rPr>
          <w:sz w:val="24"/>
        </w:rPr>
        <w:t xml:space="preserve">         </w:t>
      </w:r>
      <w:r>
        <w:rPr>
          <w:sz w:val="24"/>
        </w:rPr>
        <w:t>公告编号：</w:t>
      </w:r>
      <w:r>
        <w:rPr>
          <w:sz w:val="24"/>
        </w:rPr>
        <w:t>20</w:t>
      </w:r>
      <w:r w:rsidR="00AE3763">
        <w:rPr>
          <w:sz w:val="24"/>
        </w:rPr>
        <w:t>2</w:t>
      </w:r>
      <w:r w:rsidR="0092585F">
        <w:rPr>
          <w:rFonts w:hint="eastAsia"/>
          <w:sz w:val="24"/>
        </w:rPr>
        <w:t>2</w:t>
      </w:r>
      <w:r w:rsidR="0076726F">
        <w:rPr>
          <w:rFonts w:hint="eastAsia"/>
          <w:sz w:val="24"/>
        </w:rPr>
        <w:t>-</w:t>
      </w:r>
      <w:r w:rsidR="00444054">
        <w:rPr>
          <w:sz w:val="24"/>
        </w:rPr>
        <w:t>055</w:t>
      </w:r>
    </w:p>
    <w:p w14:paraId="04914299" w14:textId="77777777" w:rsidR="00DA2661" w:rsidRDefault="00DA2661">
      <w:pPr>
        <w:snapToGrid w:val="0"/>
        <w:spacing w:line="480" w:lineRule="exact"/>
        <w:jc w:val="center"/>
        <w:rPr>
          <w:rFonts w:ascii="宋体" w:hAnsi="宋体"/>
          <w:b/>
          <w:sz w:val="32"/>
          <w:szCs w:val="32"/>
        </w:rPr>
      </w:pPr>
    </w:p>
    <w:p w14:paraId="6C8142D1" w14:textId="77777777" w:rsidR="00E34D3D" w:rsidRDefault="00221868" w:rsidP="00E34D3D">
      <w:pPr>
        <w:snapToGrid w:val="0"/>
        <w:spacing w:line="480" w:lineRule="exact"/>
        <w:jc w:val="center"/>
        <w:rPr>
          <w:rFonts w:ascii="宋体" w:hAnsi="宋体"/>
          <w:b/>
          <w:color w:val="FF0000"/>
          <w:sz w:val="32"/>
          <w:szCs w:val="32"/>
        </w:rPr>
      </w:pPr>
      <w:r>
        <w:rPr>
          <w:rFonts w:ascii="宋体" w:hAnsi="宋体" w:hint="eastAsia"/>
          <w:b/>
          <w:color w:val="FF0000"/>
          <w:sz w:val="32"/>
          <w:szCs w:val="32"/>
        </w:rPr>
        <w:t>北京昭衍新药研究中心股份有限公司</w:t>
      </w:r>
    </w:p>
    <w:p w14:paraId="36A911D0" w14:textId="669D98A3" w:rsidR="00DA2661" w:rsidRPr="0076726F" w:rsidRDefault="00221868" w:rsidP="00E34D3D">
      <w:pPr>
        <w:snapToGrid w:val="0"/>
        <w:spacing w:line="480" w:lineRule="exact"/>
        <w:jc w:val="center"/>
        <w:rPr>
          <w:rFonts w:ascii="宋体" w:hAnsi="宋体"/>
          <w:b/>
          <w:color w:val="FF0000"/>
          <w:sz w:val="32"/>
          <w:szCs w:val="32"/>
        </w:rPr>
      </w:pPr>
      <w:r>
        <w:rPr>
          <w:rFonts w:ascii="宋体" w:hAnsi="宋体" w:hint="eastAsia"/>
          <w:b/>
          <w:color w:val="FF0000"/>
          <w:sz w:val="32"/>
          <w:szCs w:val="32"/>
        </w:rPr>
        <w:t>关于</w:t>
      </w:r>
      <w:r w:rsidR="00E34D3D">
        <w:rPr>
          <w:b/>
          <w:color w:val="FF0000"/>
          <w:sz w:val="32"/>
          <w:szCs w:val="32"/>
        </w:rPr>
        <w:t>股份回购进展情况</w:t>
      </w:r>
      <w:r>
        <w:rPr>
          <w:rFonts w:ascii="宋体" w:hAnsi="宋体" w:hint="eastAsia"/>
          <w:b/>
          <w:color w:val="FF0000"/>
          <w:sz w:val="32"/>
          <w:szCs w:val="32"/>
        </w:rPr>
        <w:t>的公告</w:t>
      </w:r>
    </w:p>
    <w:p w14:paraId="0F1D3A1F" w14:textId="77777777" w:rsidR="00DA2661" w:rsidRDefault="00221868">
      <w:pPr>
        <w:spacing w:line="293" w:lineRule="exact"/>
        <w:rPr>
          <w:sz w:val="24"/>
        </w:rPr>
      </w:pPr>
      <w:r>
        <w:rPr>
          <w:noProof/>
          <w:sz w:val="24"/>
        </w:rPr>
        <w:drawing>
          <wp:anchor distT="0" distB="0" distL="114300" distR="114300" simplePos="0" relativeHeight="251659264" behindDoc="1" locked="0" layoutInCell="0" allowOverlap="1" wp14:anchorId="2DEC9D26" wp14:editId="69557B9E">
            <wp:simplePos x="0" y="0"/>
            <wp:positionH relativeFrom="margin">
              <wp:posOffset>0</wp:posOffset>
            </wp:positionH>
            <wp:positionV relativeFrom="paragraph">
              <wp:posOffset>131445</wp:posOffset>
            </wp:positionV>
            <wp:extent cx="5473700" cy="688340"/>
            <wp:effectExtent l="0" t="0" r="12700" b="228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73700" cy="688164"/>
                    </a:xfrm>
                    <a:prstGeom prst="rect">
                      <a:avLst/>
                    </a:prstGeom>
                    <a:noFill/>
                    <a:ln>
                      <a:noFill/>
                    </a:ln>
                  </pic:spPr>
                </pic:pic>
              </a:graphicData>
            </a:graphic>
          </wp:anchor>
        </w:drawing>
      </w:r>
    </w:p>
    <w:p w14:paraId="6F4B7DC4" w14:textId="77777777" w:rsidR="00DA2661" w:rsidRDefault="00221868">
      <w:pPr>
        <w:spacing w:line="360" w:lineRule="auto"/>
        <w:ind w:leftChars="100" w:left="210" w:firstLineChars="200" w:firstLine="480"/>
        <w:rPr>
          <w:sz w:val="24"/>
          <w:highlight w:val="white"/>
        </w:rPr>
      </w:pPr>
      <w:r>
        <w:rPr>
          <w:sz w:val="24"/>
          <w:highlight w:val="white"/>
        </w:rPr>
        <w:t>本公司董事会及全体董事保证本公告内容不存在任何虚假记载、误导性陈述或者重大遗漏，并对其内容的真实性、准确性和完整性承担个别及连带责任。</w:t>
      </w:r>
    </w:p>
    <w:p w14:paraId="6727D831" w14:textId="68E61F5F" w:rsidR="00DA2661" w:rsidRDefault="00DA2661">
      <w:pPr>
        <w:spacing w:line="360" w:lineRule="auto"/>
        <w:ind w:firstLineChars="200" w:firstLine="480"/>
        <w:rPr>
          <w:color w:val="000000"/>
          <w:kern w:val="0"/>
          <w:sz w:val="24"/>
        </w:rPr>
      </w:pPr>
    </w:p>
    <w:p w14:paraId="39379ED2" w14:textId="77777777" w:rsidR="002558CD" w:rsidRDefault="002558CD" w:rsidP="002558CD">
      <w:pPr>
        <w:pStyle w:val="Default"/>
      </w:pPr>
    </w:p>
    <w:p w14:paraId="75481AE5" w14:textId="25D4A792" w:rsidR="002558CD" w:rsidRPr="002558CD" w:rsidRDefault="002558CD" w:rsidP="002558CD">
      <w:pPr>
        <w:spacing w:line="360" w:lineRule="auto"/>
        <w:ind w:firstLineChars="200" w:firstLine="420"/>
        <w:rPr>
          <w:b/>
          <w:sz w:val="24"/>
        </w:rPr>
      </w:pPr>
      <w:r>
        <w:t xml:space="preserve"> </w:t>
      </w:r>
      <w:r w:rsidRPr="002558CD">
        <w:rPr>
          <w:b/>
          <w:sz w:val="24"/>
        </w:rPr>
        <w:t>一、回购股份的基本情况</w:t>
      </w:r>
    </w:p>
    <w:p w14:paraId="5F4E6A6F" w14:textId="3A4437E8" w:rsidR="00366653" w:rsidRDefault="00366653">
      <w:pPr>
        <w:spacing w:line="360" w:lineRule="auto"/>
        <w:ind w:firstLineChars="200" w:firstLine="480"/>
        <w:rPr>
          <w:sz w:val="24"/>
        </w:rPr>
      </w:pPr>
      <w:r w:rsidRPr="00CD45E8">
        <w:rPr>
          <w:sz w:val="24"/>
        </w:rPr>
        <w:t>2021</w:t>
      </w:r>
      <w:r w:rsidRPr="00CD45E8">
        <w:rPr>
          <w:sz w:val="24"/>
        </w:rPr>
        <w:t>年</w:t>
      </w:r>
      <w:r>
        <w:rPr>
          <w:rFonts w:hint="eastAsia"/>
          <w:sz w:val="24"/>
        </w:rPr>
        <w:t>9</w:t>
      </w:r>
      <w:r w:rsidRPr="00CD45E8">
        <w:rPr>
          <w:sz w:val="24"/>
        </w:rPr>
        <w:t>月</w:t>
      </w:r>
      <w:r>
        <w:rPr>
          <w:rFonts w:hint="eastAsia"/>
          <w:sz w:val="24"/>
        </w:rPr>
        <w:t>2</w:t>
      </w:r>
      <w:r>
        <w:rPr>
          <w:sz w:val="24"/>
        </w:rPr>
        <w:t>1</w:t>
      </w:r>
      <w:r w:rsidRPr="00CD45E8">
        <w:rPr>
          <w:sz w:val="24"/>
        </w:rPr>
        <w:t>日，</w:t>
      </w:r>
      <w:r>
        <w:rPr>
          <w:rFonts w:hint="eastAsia"/>
          <w:sz w:val="24"/>
        </w:rPr>
        <w:t>北京</w:t>
      </w:r>
      <w:r>
        <w:rPr>
          <w:sz w:val="24"/>
        </w:rPr>
        <w:t>昭衍新药研究中心股份有限公司（下称</w:t>
      </w:r>
      <w:r>
        <w:rPr>
          <w:sz w:val="24"/>
        </w:rPr>
        <w:t>“</w:t>
      </w:r>
      <w:r>
        <w:rPr>
          <w:sz w:val="24"/>
        </w:rPr>
        <w:t>公司</w:t>
      </w:r>
      <w:r>
        <w:rPr>
          <w:sz w:val="24"/>
        </w:rPr>
        <w:t>”</w:t>
      </w:r>
      <w:r>
        <w:rPr>
          <w:sz w:val="24"/>
        </w:rPr>
        <w:t>）</w:t>
      </w:r>
      <w:r w:rsidRPr="00CD45E8">
        <w:rPr>
          <w:sz w:val="24"/>
        </w:rPr>
        <w:t>召开第</w:t>
      </w:r>
      <w:r w:rsidRPr="00CD45E8">
        <w:rPr>
          <w:rFonts w:hint="eastAsia"/>
          <w:sz w:val="24"/>
        </w:rPr>
        <w:t>三</w:t>
      </w:r>
      <w:r w:rsidRPr="00CD45E8">
        <w:rPr>
          <w:sz w:val="24"/>
        </w:rPr>
        <w:t>届董事会第</w:t>
      </w:r>
      <w:r>
        <w:rPr>
          <w:rFonts w:hint="eastAsia"/>
          <w:sz w:val="24"/>
        </w:rPr>
        <w:t>二十九</w:t>
      </w:r>
      <w:r w:rsidRPr="00CD45E8">
        <w:rPr>
          <w:sz w:val="24"/>
        </w:rPr>
        <w:t>次会议审议通过了《关于以集中竞价交易方式回购公司股份方案的议案》</w:t>
      </w:r>
      <w:r w:rsidR="006662D7">
        <w:rPr>
          <w:sz w:val="24"/>
        </w:rPr>
        <w:t>，同意</w:t>
      </w:r>
      <w:r w:rsidR="00056750">
        <w:rPr>
          <w:sz w:val="24"/>
        </w:rPr>
        <w:t>公司通过自有资金</w:t>
      </w:r>
      <w:r w:rsidR="00056750" w:rsidRPr="00CD45E8">
        <w:rPr>
          <w:sz w:val="24"/>
        </w:rPr>
        <w:t>以集中竞价交易方式回购公司股份</w:t>
      </w:r>
      <w:r w:rsidR="00056750">
        <w:rPr>
          <w:sz w:val="24"/>
        </w:rPr>
        <w:t>，</w:t>
      </w:r>
      <w:r w:rsidR="006662D7">
        <w:rPr>
          <w:sz w:val="24"/>
        </w:rPr>
        <w:t>回购的股份用于员工持股计划</w:t>
      </w:r>
      <w:r w:rsidR="00056750">
        <w:rPr>
          <w:sz w:val="24"/>
        </w:rPr>
        <w:t>，</w:t>
      </w:r>
      <w:r w:rsidR="00056750">
        <w:rPr>
          <w:rFonts w:hint="eastAsia"/>
          <w:sz w:val="24"/>
        </w:rPr>
        <w:t>回购</w:t>
      </w:r>
      <w:r w:rsidR="00056750">
        <w:rPr>
          <w:sz w:val="24"/>
        </w:rPr>
        <w:t>期限自</w:t>
      </w:r>
      <w:r w:rsidR="00056750" w:rsidRPr="006A2288">
        <w:rPr>
          <w:sz w:val="24"/>
        </w:rPr>
        <w:t>董事会审议通过之日起</w:t>
      </w:r>
      <w:r w:rsidR="00056750">
        <w:rPr>
          <w:sz w:val="24"/>
        </w:rPr>
        <w:t>12</w:t>
      </w:r>
      <w:r w:rsidR="00056750" w:rsidRPr="006A2288">
        <w:rPr>
          <w:sz w:val="24"/>
        </w:rPr>
        <w:t>个月内</w:t>
      </w:r>
      <w:r w:rsidR="006662D7">
        <w:rPr>
          <w:sz w:val="24"/>
        </w:rPr>
        <w:t>。</w:t>
      </w:r>
      <w:r w:rsidR="006662D7" w:rsidRPr="008E4826">
        <w:rPr>
          <w:sz w:val="24"/>
        </w:rPr>
        <w:t>本次回购股份的资金总额不低于人民币</w:t>
      </w:r>
      <w:r w:rsidR="006662D7">
        <w:rPr>
          <w:rFonts w:hint="eastAsia"/>
          <w:sz w:val="24"/>
        </w:rPr>
        <w:t>4</w:t>
      </w:r>
      <w:r w:rsidR="006662D7">
        <w:rPr>
          <w:sz w:val="24"/>
        </w:rPr>
        <w:t>00</w:t>
      </w:r>
      <w:r w:rsidR="006662D7" w:rsidRPr="008E4826">
        <w:rPr>
          <w:sz w:val="24"/>
        </w:rPr>
        <w:t>万元，不超过人民币</w:t>
      </w:r>
      <w:r w:rsidR="006662D7">
        <w:rPr>
          <w:rFonts w:hint="eastAsia"/>
          <w:sz w:val="24"/>
        </w:rPr>
        <w:t>8</w:t>
      </w:r>
      <w:r w:rsidR="006662D7">
        <w:rPr>
          <w:sz w:val="24"/>
        </w:rPr>
        <w:t>00</w:t>
      </w:r>
      <w:r w:rsidR="006662D7" w:rsidRPr="008E4826">
        <w:rPr>
          <w:sz w:val="24"/>
        </w:rPr>
        <w:t>万元。</w:t>
      </w:r>
      <w:r w:rsidR="00FE5154">
        <w:rPr>
          <w:sz w:val="24"/>
        </w:rPr>
        <w:t>关于</w:t>
      </w:r>
      <w:r w:rsidR="00B07818">
        <w:rPr>
          <w:sz w:val="24"/>
        </w:rPr>
        <w:t>本次回购事项</w:t>
      </w:r>
      <w:r w:rsidR="00FE5154">
        <w:rPr>
          <w:sz w:val="24"/>
        </w:rPr>
        <w:t>请</w:t>
      </w:r>
      <w:r w:rsidR="00B07818">
        <w:rPr>
          <w:sz w:val="24"/>
        </w:rPr>
        <w:t>详见公司于</w:t>
      </w:r>
      <w:r w:rsidR="00B07818">
        <w:rPr>
          <w:rFonts w:hint="eastAsia"/>
          <w:sz w:val="24"/>
        </w:rPr>
        <w:t>2021</w:t>
      </w:r>
      <w:r w:rsidR="00B07818">
        <w:rPr>
          <w:rFonts w:hint="eastAsia"/>
          <w:sz w:val="24"/>
        </w:rPr>
        <w:t>年</w:t>
      </w:r>
      <w:r w:rsidR="00B07818">
        <w:rPr>
          <w:rFonts w:hint="eastAsia"/>
          <w:sz w:val="24"/>
        </w:rPr>
        <w:t>9</w:t>
      </w:r>
      <w:r w:rsidR="00B07818">
        <w:rPr>
          <w:rFonts w:hint="eastAsia"/>
          <w:sz w:val="24"/>
        </w:rPr>
        <w:t>月</w:t>
      </w:r>
      <w:r w:rsidR="00B07818">
        <w:rPr>
          <w:rFonts w:hint="eastAsia"/>
          <w:sz w:val="24"/>
        </w:rPr>
        <w:t>22</w:t>
      </w:r>
      <w:r w:rsidR="00B07818">
        <w:rPr>
          <w:rFonts w:hint="eastAsia"/>
          <w:sz w:val="24"/>
        </w:rPr>
        <w:t>日披露的《</w:t>
      </w:r>
      <w:r w:rsidR="00B07818" w:rsidRPr="00B07818">
        <w:rPr>
          <w:rFonts w:hint="eastAsia"/>
          <w:sz w:val="24"/>
        </w:rPr>
        <w:t>关于以集中竞价交易方式回购公司股份的公告</w:t>
      </w:r>
      <w:r w:rsidR="00B07818">
        <w:rPr>
          <w:rFonts w:hint="eastAsia"/>
          <w:sz w:val="24"/>
        </w:rPr>
        <w:t>》</w:t>
      </w:r>
      <w:r w:rsidR="00B07818" w:rsidRPr="00B07818">
        <w:rPr>
          <w:rFonts w:hint="eastAsia"/>
          <w:sz w:val="24"/>
        </w:rPr>
        <w:t>（公告编号：</w:t>
      </w:r>
      <w:r w:rsidR="00B07818" w:rsidRPr="00B07818">
        <w:rPr>
          <w:rFonts w:hint="eastAsia"/>
          <w:sz w:val="24"/>
        </w:rPr>
        <w:t>2021-093</w:t>
      </w:r>
      <w:r w:rsidR="00B07818" w:rsidRPr="00B07818">
        <w:rPr>
          <w:rFonts w:hint="eastAsia"/>
          <w:sz w:val="24"/>
        </w:rPr>
        <w:t>）</w:t>
      </w:r>
      <w:r w:rsidR="00B07818">
        <w:rPr>
          <w:rFonts w:hint="eastAsia"/>
          <w:sz w:val="24"/>
        </w:rPr>
        <w:t>。</w:t>
      </w:r>
    </w:p>
    <w:p w14:paraId="6CE9A383" w14:textId="6780A5DC" w:rsidR="00FE6FD3" w:rsidRPr="00FE6FD3" w:rsidRDefault="00E9406A" w:rsidP="00FE6FD3">
      <w:pPr>
        <w:spacing w:line="360" w:lineRule="auto"/>
        <w:ind w:firstLineChars="200" w:firstLine="482"/>
        <w:rPr>
          <w:b/>
          <w:sz w:val="24"/>
        </w:rPr>
      </w:pPr>
      <w:r>
        <w:rPr>
          <w:b/>
          <w:sz w:val="24"/>
        </w:rPr>
        <w:t>二、回购股份的进展</w:t>
      </w:r>
      <w:r w:rsidRPr="002558CD">
        <w:rPr>
          <w:b/>
          <w:sz w:val="24"/>
        </w:rPr>
        <w:t>情况</w:t>
      </w:r>
    </w:p>
    <w:p w14:paraId="4D9F8255" w14:textId="22A44DA0" w:rsidR="00E9406A" w:rsidRDefault="00FE6FD3" w:rsidP="00FE6FD3">
      <w:pPr>
        <w:spacing w:line="360" w:lineRule="auto"/>
        <w:ind w:firstLineChars="200" w:firstLine="420"/>
        <w:rPr>
          <w:b/>
          <w:sz w:val="24"/>
        </w:rPr>
      </w:pPr>
      <w:r>
        <w:t xml:space="preserve"> </w:t>
      </w:r>
      <w:r>
        <w:rPr>
          <w:sz w:val="23"/>
          <w:szCs w:val="23"/>
        </w:rPr>
        <w:t>根据《上海证券交易所上市公司自律监管指引第</w:t>
      </w:r>
      <w:r>
        <w:rPr>
          <w:sz w:val="23"/>
          <w:szCs w:val="23"/>
        </w:rPr>
        <w:t>7</w:t>
      </w:r>
      <w:r>
        <w:rPr>
          <w:sz w:val="23"/>
          <w:szCs w:val="23"/>
        </w:rPr>
        <w:t>号</w:t>
      </w:r>
      <w:r>
        <w:rPr>
          <w:sz w:val="23"/>
          <w:szCs w:val="23"/>
        </w:rPr>
        <w:t>——</w:t>
      </w:r>
      <w:r>
        <w:rPr>
          <w:sz w:val="23"/>
          <w:szCs w:val="23"/>
        </w:rPr>
        <w:t>回购股份》的相关规定，公司应在每个月的前</w:t>
      </w:r>
      <w:r>
        <w:rPr>
          <w:sz w:val="23"/>
          <w:szCs w:val="23"/>
        </w:rPr>
        <w:t>3</w:t>
      </w:r>
      <w:r>
        <w:rPr>
          <w:sz w:val="23"/>
          <w:szCs w:val="23"/>
        </w:rPr>
        <w:t>个交易日内公告截至上月末的回购进展情况。现将公司回购进展情况公告如下：</w:t>
      </w:r>
    </w:p>
    <w:p w14:paraId="53A6AB47" w14:textId="1909438D" w:rsidR="00FE6FD3" w:rsidRDefault="00FE6FD3" w:rsidP="00FE6FD3">
      <w:pPr>
        <w:spacing w:line="360" w:lineRule="auto"/>
        <w:ind w:firstLineChars="200" w:firstLine="460"/>
        <w:rPr>
          <w:sz w:val="23"/>
          <w:szCs w:val="23"/>
        </w:rPr>
      </w:pPr>
      <w:r>
        <w:rPr>
          <w:rFonts w:hint="eastAsia"/>
          <w:sz w:val="23"/>
          <w:szCs w:val="23"/>
        </w:rPr>
        <w:t>截至</w:t>
      </w:r>
      <w:r>
        <w:rPr>
          <w:rFonts w:hint="eastAsia"/>
          <w:sz w:val="23"/>
          <w:szCs w:val="23"/>
        </w:rPr>
        <w:t>2022</w:t>
      </w:r>
      <w:r>
        <w:rPr>
          <w:rFonts w:hint="eastAsia"/>
          <w:sz w:val="23"/>
          <w:szCs w:val="23"/>
        </w:rPr>
        <w:t>年</w:t>
      </w:r>
      <w:r w:rsidR="00F331B4">
        <w:rPr>
          <w:sz w:val="23"/>
          <w:szCs w:val="23"/>
        </w:rPr>
        <w:t>7</w:t>
      </w:r>
      <w:r>
        <w:rPr>
          <w:rFonts w:hint="eastAsia"/>
          <w:sz w:val="23"/>
          <w:szCs w:val="23"/>
        </w:rPr>
        <w:t>月</w:t>
      </w:r>
      <w:r w:rsidR="00F331B4">
        <w:rPr>
          <w:rFonts w:hint="eastAsia"/>
          <w:sz w:val="23"/>
          <w:szCs w:val="23"/>
        </w:rPr>
        <w:t>3</w:t>
      </w:r>
      <w:r w:rsidR="00F331B4">
        <w:rPr>
          <w:sz w:val="23"/>
          <w:szCs w:val="23"/>
        </w:rPr>
        <w:t>1</w:t>
      </w:r>
      <w:r>
        <w:rPr>
          <w:rFonts w:hint="eastAsia"/>
          <w:sz w:val="23"/>
          <w:szCs w:val="23"/>
        </w:rPr>
        <w:t>日，公司尚未回购股份。</w:t>
      </w:r>
    </w:p>
    <w:p w14:paraId="2BB0B9F9" w14:textId="77777777" w:rsidR="00FE6FD3" w:rsidRPr="00FE6FD3" w:rsidRDefault="00FE6FD3" w:rsidP="00FE6FD3">
      <w:pPr>
        <w:spacing w:line="360" w:lineRule="auto"/>
        <w:ind w:firstLineChars="200" w:firstLine="482"/>
        <w:rPr>
          <w:b/>
          <w:sz w:val="24"/>
        </w:rPr>
      </w:pPr>
      <w:r w:rsidRPr="00FE6FD3">
        <w:rPr>
          <w:b/>
          <w:sz w:val="24"/>
        </w:rPr>
        <w:t>三、其他说明</w:t>
      </w:r>
    </w:p>
    <w:p w14:paraId="35DB58A1" w14:textId="77777777" w:rsidR="00FE6FD3" w:rsidRDefault="00FE6FD3" w:rsidP="00FE6FD3">
      <w:pPr>
        <w:spacing w:line="360" w:lineRule="auto"/>
        <w:ind w:firstLineChars="200" w:firstLine="460"/>
        <w:rPr>
          <w:sz w:val="23"/>
          <w:szCs w:val="23"/>
        </w:rPr>
      </w:pPr>
      <w:r>
        <w:rPr>
          <w:sz w:val="23"/>
          <w:szCs w:val="23"/>
        </w:rPr>
        <w:t>公司将严格按照有关规范性文件的要求以及市场情况在回购期限内实施回购计划，并根据要求及时履行信息披露义务，敬请广大投资者注意投资风险。</w:t>
      </w:r>
    </w:p>
    <w:p w14:paraId="7E9DB5A0" w14:textId="77777777" w:rsidR="00DA2661" w:rsidRDefault="00DA2661">
      <w:pPr>
        <w:spacing w:line="360" w:lineRule="auto"/>
        <w:ind w:firstLineChars="200" w:firstLine="480"/>
        <w:jc w:val="left"/>
        <w:rPr>
          <w:sz w:val="24"/>
        </w:rPr>
      </w:pPr>
    </w:p>
    <w:p w14:paraId="034DB590" w14:textId="77777777" w:rsidR="00DA2661" w:rsidRDefault="00221868">
      <w:pPr>
        <w:spacing w:line="360" w:lineRule="auto"/>
        <w:ind w:firstLineChars="200" w:firstLine="480"/>
        <w:jc w:val="left"/>
        <w:rPr>
          <w:sz w:val="24"/>
        </w:rPr>
      </w:pPr>
      <w:r>
        <w:rPr>
          <w:sz w:val="24"/>
        </w:rPr>
        <w:t>特此公告。</w:t>
      </w:r>
    </w:p>
    <w:p w14:paraId="573B014B" w14:textId="77777777" w:rsidR="00DA2661" w:rsidRDefault="00DA2661">
      <w:pPr>
        <w:spacing w:line="360" w:lineRule="auto"/>
        <w:jc w:val="left"/>
        <w:rPr>
          <w:sz w:val="24"/>
        </w:rPr>
      </w:pPr>
    </w:p>
    <w:p w14:paraId="0DAD8BFE" w14:textId="77777777" w:rsidR="00DA2661" w:rsidRDefault="00221868">
      <w:pPr>
        <w:autoSpaceDE w:val="0"/>
        <w:autoSpaceDN w:val="0"/>
        <w:adjustRightInd w:val="0"/>
        <w:spacing w:line="360" w:lineRule="auto"/>
        <w:ind w:firstLine="420"/>
        <w:jc w:val="right"/>
        <w:rPr>
          <w:sz w:val="24"/>
        </w:rPr>
      </w:pPr>
      <w:r>
        <w:rPr>
          <w:sz w:val="24"/>
        </w:rPr>
        <w:t>北京昭衍新药研究中心股份有限公司董事会</w:t>
      </w:r>
    </w:p>
    <w:p w14:paraId="55E04F69" w14:textId="4F9384FB" w:rsidR="00DA2661" w:rsidRDefault="00AE3763" w:rsidP="00DD757F">
      <w:pPr>
        <w:wordWrap w:val="0"/>
        <w:spacing w:line="360" w:lineRule="auto"/>
        <w:ind w:right="1079"/>
        <w:jc w:val="right"/>
        <w:rPr>
          <w:sz w:val="24"/>
        </w:rPr>
      </w:pPr>
      <w:r>
        <w:rPr>
          <w:sz w:val="24"/>
        </w:rPr>
        <w:t>202</w:t>
      </w:r>
      <w:r w:rsidR="00C940DA">
        <w:rPr>
          <w:rFonts w:hint="eastAsia"/>
          <w:sz w:val="24"/>
        </w:rPr>
        <w:t>2</w:t>
      </w:r>
      <w:r w:rsidR="00823EED">
        <w:rPr>
          <w:sz w:val="24"/>
        </w:rPr>
        <w:t>年</w:t>
      </w:r>
      <w:r w:rsidR="00F331B4">
        <w:rPr>
          <w:sz w:val="24"/>
        </w:rPr>
        <w:t>8</w:t>
      </w:r>
      <w:r w:rsidR="00823EED">
        <w:rPr>
          <w:sz w:val="24"/>
        </w:rPr>
        <w:t>月</w:t>
      </w:r>
      <w:r w:rsidR="005D6E0C">
        <w:rPr>
          <w:sz w:val="24"/>
        </w:rPr>
        <w:t>2</w:t>
      </w:r>
      <w:bookmarkStart w:id="1" w:name="_GoBack"/>
      <w:bookmarkEnd w:id="1"/>
      <w:r w:rsidR="00221868">
        <w:rPr>
          <w:sz w:val="24"/>
        </w:rPr>
        <w:t>日</w:t>
      </w:r>
    </w:p>
    <w:p w14:paraId="19535B92" w14:textId="77777777" w:rsidR="00DA2661" w:rsidRDefault="00DA2661">
      <w:pPr>
        <w:rPr>
          <w:sz w:val="24"/>
        </w:rPr>
      </w:pPr>
    </w:p>
    <w:sectPr w:rsidR="00DA26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E9865" w14:textId="77777777" w:rsidR="008E18B6" w:rsidRDefault="008E18B6" w:rsidP="00AE3763">
      <w:r>
        <w:separator/>
      </w:r>
    </w:p>
  </w:endnote>
  <w:endnote w:type="continuationSeparator" w:id="0">
    <w:p w14:paraId="7FA30897" w14:textId="77777777" w:rsidR="008E18B6" w:rsidRDefault="008E18B6" w:rsidP="00AE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5D9AB" w14:textId="77777777" w:rsidR="008E18B6" w:rsidRDefault="008E18B6" w:rsidP="00AE3763">
      <w:r>
        <w:separator/>
      </w:r>
    </w:p>
  </w:footnote>
  <w:footnote w:type="continuationSeparator" w:id="0">
    <w:p w14:paraId="4F64982E" w14:textId="77777777" w:rsidR="008E18B6" w:rsidRDefault="008E18B6" w:rsidP="00AE37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61233"/>
    <w:multiLevelType w:val="hybridMultilevel"/>
    <w:tmpl w:val="653C1150"/>
    <w:lvl w:ilvl="0" w:tplc="6B806C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82B0C72"/>
    <w:multiLevelType w:val="hybridMultilevel"/>
    <w:tmpl w:val="7074A952"/>
    <w:lvl w:ilvl="0" w:tplc="CC1A77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44996C49"/>
    <w:multiLevelType w:val="hybridMultilevel"/>
    <w:tmpl w:val="E0E66106"/>
    <w:lvl w:ilvl="0" w:tplc="1B526DC6">
      <w:start w:val="1"/>
      <w:numFmt w:val="japaneseCounting"/>
      <w:lvlText w:val="%1、"/>
      <w:lvlJc w:val="left"/>
      <w:pPr>
        <w:ind w:left="982" w:hanging="50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5CB53636"/>
    <w:multiLevelType w:val="singleLevel"/>
    <w:tmpl w:val="5CB53636"/>
    <w:lvl w:ilvl="0">
      <w:start w:val="1"/>
      <w:numFmt w:val="decimal"/>
      <w:suff w:val="nothing"/>
      <w:lvlText w:val="%1、"/>
      <w:lvlJc w:val="left"/>
    </w:lvl>
  </w:abstractNum>
  <w:abstractNum w:abstractNumId="4" w15:restartNumberingAfterBreak="0">
    <w:nsid w:val="5CC6B81A"/>
    <w:multiLevelType w:val="singleLevel"/>
    <w:tmpl w:val="5CC6B81A"/>
    <w:lvl w:ilvl="0">
      <w:start w:val="2"/>
      <w:numFmt w:val="chineseCounting"/>
      <w:suff w:val="nothing"/>
      <w:lvlText w:val="%1、"/>
      <w:lvlJc w:val="left"/>
    </w:lvl>
  </w:abstractNum>
  <w:abstractNum w:abstractNumId="5" w15:restartNumberingAfterBreak="0">
    <w:nsid w:val="5CC6D074"/>
    <w:multiLevelType w:val="singleLevel"/>
    <w:tmpl w:val="5CC6D074"/>
    <w:lvl w:ilvl="0">
      <w:start w:val="4"/>
      <w:numFmt w:val="chineseCounting"/>
      <w:suff w:val="nothing"/>
      <w:lvlText w:val="%1、"/>
      <w:lvlJc w:val="left"/>
    </w:lvl>
  </w:abstractNum>
  <w:abstractNum w:abstractNumId="6" w15:restartNumberingAfterBreak="0">
    <w:nsid w:val="5CC6D0A3"/>
    <w:multiLevelType w:val="singleLevel"/>
    <w:tmpl w:val="5CC6D0A3"/>
    <w:lvl w:ilvl="0">
      <w:start w:val="1"/>
      <w:numFmt w:val="decimal"/>
      <w:suff w:val="nothing"/>
      <w:lvlText w:val="%1、"/>
      <w:lvlJc w:val="left"/>
    </w:lvl>
  </w:abstractNum>
  <w:num w:numId="1">
    <w:abstractNumId w:val="4"/>
  </w:num>
  <w:num w:numId="2">
    <w:abstractNumId w:val="5"/>
  </w:num>
  <w:num w:numId="3">
    <w:abstractNumId w:val="6"/>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FD7D62A"/>
    <w:rsid w:val="9673EAB3"/>
    <w:rsid w:val="CFD7D62A"/>
    <w:rsid w:val="EDABA22E"/>
    <w:rsid w:val="00014EED"/>
    <w:rsid w:val="000279D8"/>
    <w:rsid w:val="00052689"/>
    <w:rsid w:val="00056750"/>
    <w:rsid w:val="000A266C"/>
    <w:rsid w:val="000A4ED2"/>
    <w:rsid w:val="000C0CD6"/>
    <w:rsid w:val="00110B60"/>
    <w:rsid w:val="00117B59"/>
    <w:rsid w:val="00120770"/>
    <w:rsid w:val="0015486F"/>
    <w:rsid w:val="001603F3"/>
    <w:rsid w:val="001877BD"/>
    <w:rsid w:val="001B11A0"/>
    <w:rsid w:val="001C634E"/>
    <w:rsid w:val="001E697C"/>
    <w:rsid w:val="002207A7"/>
    <w:rsid w:val="00221868"/>
    <w:rsid w:val="002226BA"/>
    <w:rsid w:val="00234FBA"/>
    <w:rsid w:val="002558CD"/>
    <w:rsid w:val="00273BC9"/>
    <w:rsid w:val="002854F1"/>
    <w:rsid w:val="002A5FC4"/>
    <w:rsid w:val="002A6372"/>
    <w:rsid w:val="002D5FB3"/>
    <w:rsid w:val="002E1B01"/>
    <w:rsid w:val="0030350C"/>
    <w:rsid w:val="00340613"/>
    <w:rsid w:val="00341A7C"/>
    <w:rsid w:val="00343B3A"/>
    <w:rsid w:val="003620D1"/>
    <w:rsid w:val="00363670"/>
    <w:rsid w:val="00366653"/>
    <w:rsid w:val="00372B42"/>
    <w:rsid w:val="00375FBA"/>
    <w:rsid w:val="00380147"/>
    <w:rsid w:val="003819F4"/>
    <w:rsid w:val="003970D4"/>
    <w:rsid w:val="0040669C"/>
    <w:rsid w:val="004156E0"/>
    <w:rsid w:val="00420D44"/>
    <w:rsid w:val="004323F1"/>
    <w:rsid w:val="00444054"/>
    <w:rsid w:val="00476F8D"/>
    <w:rsid w:val="004811B0"/>
    <w:rsid w:val="00482691"/>
    <w:rsid w:val="004F75DA"/>
    <w:rsid w:val="00506D3F"/>
    <w:rsid w:val="00560063"/>
    <w:rsid w:val="00583A86"/>
    <w:rsid w:val="005862DC"/>
    <w:rsid w:val="00594A3D"/>
    <w:rsid w:val="005A50EF"/>
    <w:rsid w:val="005D6E0C"/>
    <w:rsid w:val="005E7245"/>
    <w:rsid w:val="00650C89"/>
    <w:rsid w:val="006662D7"/>
    <w:rsid w:val="00666BEA"/>
    <w:rsid w:val="00684471"/>
    <w:rsid w:val="00692043"/>
    <w:rsid w:val="0069754A"/>
    <w:rsid w:val="006E46C5"/>
    <w:rsid w:val="007032B0"/>
    <w:rsid w:val="00713CB0"/>
    <w:rsid w:val="00746BD5"/>
    <w:rsid w:val="00765E2E"/>
    <w:rsid w:val="0076726F"/>
    <w:rsid w:val="007E5072"/>
    <w:rsid w:val="007F7865"/>
    <w:rsid w:val="00823EED"/>
    <w:rsid w:val="00832B87"/>
    <w:rsid w:val="008D63A1"/>
    <w:rsid w:val="008E18B6"/>
    <w:rsid w:val="0090562A"/>
    <w:rsid w:val="0092585F"/>
    <w:rsid w:val="00945343"/>
    <w:rsid w:val="00981F27"/>
    <w:rsid w:val="009A17AE"/>
    <w:rsid w:val="009A6387"/>
    <w:rsid w:val="009B2361"/>
    <w:rsid w:val="009C0B34"/>
    <w:rsid w:val="009C41F5"/>
    <w:rsid w:val="00A1761B"/>
    <w:rsid w:val="00A35785"/>
    <w:rsid w:val="00A40E21"/>
    <w:rsid w:val="00A45ABC"/>
    <w:rsid w:val="00A4611E"/>
    <w:rsid w:val="00A84CBB"/>
    <w:rsid w:val="00AA1CEE"/>
    <w:rsid w:val="00AE3763"/>
    <w:rsid w:val="00AF1ADA"/>
    <w:rsid w:val="00B07818"/>
    <w:rsid w:val="00B7080E"/>
    <w:rsid w:val="00B87D9A"/>
    <w:rsid w:val="00BA2B8C"/>
    <w:rsid w:val="00BB6706"/>
    <w:rsid w:val="00C11D02"/>
    <w:rsid w:val="00C624B5"/>
    <w:rsid w:val="00C93283"/>
    <w:rsid w:val="00C940DA"/>
    <w:rsid w:val="00CC621B"/>
    <w:rsid w:val="00D07167"/>
    <w:rsid w:val="00D37AE8"/>
    <w:rsid w:val="00D43A79"/>
    <w:rsid w:val="00D44E4A"/>
    <w:rsid w:val="00D7324E"/>
    <w:rsid w:val="00DA2661"/>
    <w:rsid w:val="00DD757F"/>
    <w:rsid w:val="00E34D3D"/>
    <w:rsid w:val="00E63865"/>
    <w:rsid w:val="00E70C09"/>
    <w:rsid w:val="00E8305F"/>
    <w:rsid w:val="00E9406A"/>
    <w:rsid w:val="00F16451"/>
    <w:rsid w:val="00F21BB8"/>
    <w:rsid w:val="00F331B4"/>
    <w:rsid w:val="00F53A9F"/>
    <w:rsid w:val="00F8720C"/>
    <w:rsid w:val="00FA2C31"/>
    <w:rsid w:val="00FE5154"/>
    <w:rsid w:val="00FE6FD3"/>
    <w:rsid w:val="136DB066"/>
    <w:rsid w:val="53FE388E"/>
    <w:rsid w:val="6AA63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F5D0014"/>
  <w15:docId w15:val="{32656EE2-183F-43E3-B102-8AEB6BC5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3">
    <w:name w:val="Normal (Web)"/>
    <w:basedOn w:val="a"/>
    <w:qFormat/>
    <w:pPr>
      <w:spacing w:beforeAutospacing="1" w:afterAutospacing="1"/>
      <w:jc w:val="left"/>
    </w:pPr>
    <w:rPr>
      <w:kern w:val="0"/>
      <w:sz w:val="24"/>
    </w:rPr>
  </w:style>
  <w:style w:type="paragraph" w:styleId="a4">
    <w:name w:val="header"/>
    <w:basedOn w:val="a"/>
    <w:link w:val="a5"/>
    <w:rsid w:val="00AE376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AE3763"/>
    <w:rPr>
      <w:kern w:val="2"/>
      <w:sz w:val="18"/>
      <w:szCs w:val="18"/>
    </w:rPr>
  </w:style>
  <w:style w:type="paragraph" w:styleId="a6">
    <w:name w:val="footer"/>
    <w:basedOn w:val="a"/>
    <w:link w:val="a7"/>
    <w:rsid w:val="00AE3763"/>
    <w:pPr>
      <w:tabs>
        <w:tab w:val="center" w:pos="4153"/>
        <w:tab w:val="right" w:pos="8306"/>
      </w:tabs>
      <w:snapToGrid w:val="0"/>
      <w:jc w:val="left"/>
    </w:pPr>
    <w:rPr>
      <w:sz w:val="18"/>
      <w:szCs w:val="18"/>
    </w:rPr>
  </w:style>
  <w:style w:type="character" w:customStyle="1" w:styleId="a7">
    <w:name w:val="页脚 字符"/>
    <w:basedOn w:val="a0"/>
    <w:link w:val="a6"/>
    <w:rsid w:val="00AE3763"/>
    <w:rPr>
      <w:kern w:val="2"/>
      <w:sz w:val="18"/>
      <w:szCs w:val="18"/>
    </w:rPr>
  </w:style>
  <w:style w:type="paragraph" w:styleId="a8">
    <w:name w:val="List Paragraph"/>
    <w:basedOn w:val="a"/>
    <w:uiPriority w:val="99"/>
    <w:rsid w:val="00AE3763"/>
    <w:pPr>
      <w:ind w:firstLineChars="200" w:firstLine="420"/>
    </w:pPr>
  </w:style>
  <w:style w:type="paragraph" w:customStyle="1" w:styleId="Default">
    <w:name w:val="Default"/>
    <w:rsid w:val="002558CD"/>
    <w:pPr>
      <w:widowControl w:val="0"/>
      <w:autoSpaceDE w:val="0"/>
      <w:autoSpaceDN w:val="0"/>
      <w:adjustRightInd w:val="0"/>
    </w:pPr>
    <w:rPr>
      <w:rFonts w:ascii="宋体" w:hAns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61546">
      <w:bodyDiv w:val="1"/>
      <w:marLeft w:val="0"/>
      <w:marRight w:val="0"/>
      <w:marTop w:val="0"/>
      <w:marBottom w:val="0"/>
      <w:divBdr>
        <w:top w:val="none" w:sz="0" w:space="0" w:color="auto"/>
        <w:left w:val="none" w:sz="0" w:space="0" w:color="auto"/>
        <w:bottom w:val="none" w:sz="0" w:space="0" w:color="auto"/>
        <w:right w:val="none" w:sz="0" w:space="0" w:color="auto"/>
      </w:divBdr>
    </w:div>
    <w:div w:id="111944996">
      <w:bodyDiv w:val="1"/>
      <w:marLeft w:val="0"/>
      <w:marRight w:val="0"/>
      <w:marTop w:val="0"/>
      <w:marBottom w:val="0"/>
      <w:divBdr>
        <w:top w:val="none" w:sz="0" w:space="0" w:color="auto"/>
        <w:left w:val="none" w:sz="0" w:space="0" w:color="auto"/>
        <w:bottom w:val="none" w:sz="0" w:space="0" w:color="auto"/>
        <w:right w:val="none" w:sz="0" w:space="0" w:color="auto"/>
      </w:divBdr>
    </w:div>
    <w:div w:id="1346663488">
      <w:bodyDiv w:val="1"/>
      <w:marLeft w:val="0"/>
      <w:marRight w:val="0"/>
      <w:marTop w:val="0"/>
      <w:marBottom w:val="0"/>
      <w:divBdr>
        <w:top w:val="none" w:sz="0" w:space="0" w:color="auto"/>
        <w:left w:val="none" w:sz="0" w:space="0" w:color="auto"/>
        <w:bottom w:val="none" w:sz="0" w:space="0" w:color="auto"/>
        <w:right w:val="none" w:sz="0" w:space="0" w:color="auto"/>
      </w:divBdr>
    </w:div>
    <w:div w:id="1642615249">
      <w:bodyDiv w:val="1"/>
      <w:marLeft w:val="0"/>
      <w:marRight w:val="0"/>
      <w:marTop w:val="0"/>
      <w:marBottom w:val="0"/>
      <w:divBdr>
        <w:top w:val="none" w:sz="0" w:space="0" w:color="auto"/>
        <w:left w:val="none" w:sz="0" w:space="0" w:color="auto"/>
        <w:bottom w:val="none" w:sz="0" w:space="0" w:color="auto"/>
        <w:right w:val="none" w:sz="0" w:space="0" w:color="auto"/>
      </w:divBdr>
    </w:div>
    <w:div w:id="1804885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LAPTOP-BJ-260</cp:lastModifiedBy>
  <cp:revision>97</cp:revision>
  <dcterms:created xsi:type="dcterms:W3CDTF">2019-04-16T09:01:00Z</dcterms:created>
  <dcterms:modified xsi:type="dcterms:W3CDTF">2022-08-01T07:56:00Z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2052-1.0.0.1327</vt:lpwstr>
  </property>
</Properties>
</file>